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ind w:right="-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Modello 2</w:t>
      </w:r>
    </w:p>
    <w:p>
      <w:pPr>
        <w:pStyle w:val="3"/>
        <w:spacing w:line="480" w:lineRule="auto"/>
        <w:ind w:left="4320" w:right="-43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480" w:lineRule="auto"/>
        <w:ind w:left="4320" w:right="-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Prefettura UTG di Enna</w:t>
      </w:r>
    </w:p>
    <w:p>
      <w:pPr>
        <w:pStyle w:val="3"/>
        <w:spacing w:line="480" w:lineRule="auto"/>
        <w:ind w:left="4320" w:right="809"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480" w:lineRule="auto"/>
        <w:ind w:right="8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 </w:t>
      </w:r>
      <w:r>
        <w:rPr>
          <w:rFonts w:ascii="Times New Roman" w:hAnsi="Times New Roman" w:cs="Times New Roman"/>
          <w:b/>
          <w:i/>
          <w:sz w:val="24"/>
          <w:szCs w:val="24"/>
        </w:rPr>
        <w:t>protocollo.prefen@pec.interno.it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6"/>
        <w:tblW w:w="931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19"/>
        <w:gridCol w:w="81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39" w:hRule="atLeast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tabs>
                <w:tab w:val="left" w:pos="795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Comunicazione ai sensi dell’art. 2 comma 6 del DPCM 10 aprile 2020.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>
      <w:pPr>
        <w:pStyle w:val="3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(Cognome e Nome) nato il _________________________ in qualità di titolare/legale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 xml:space="preserve"> rappresentante dell’impresa denominata 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con unità locale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produttiva ubicata nel comune di 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attiva per le seguenti attività: (codici ATECO + descrizione libera) __________________________________________________________________________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Consapevole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sanzioni penali in cui può incorrere in caso di dichiarazione mendace e della conseguente decadenza dai benefici riconosciuti in caso di dichiarazione non veritiera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 quanto segue: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in concreto svolta dall’impresa è a ciclo produttivo continuo e dalla sua interruzione deriverebbe un grave pregiudizio all’impianto stesso o un pericolo di incidenti (N.B.: </w:t>
      </w:r>
      <w:r>
        <w:rPr>
          <w:rFonts w:ascii="Times New Roman" w:hAnsi="Times New Roman" w:cs="Times New Roman"/>
          <w:b/>
          <w:sz w:val="24"/>
          <w:szCs w:val="24"/>
        </w:rPr>
        <w:t>non è soggetta a comunicazione l’attività dei predetti impianti finalizzata a garantire l’erogazione di un servizio pubblico essenziale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>
      <w:pPr>
        <w:pStyle w:val="3"/>
        <w:spacing w:line="360" w:lineRule="auto"/>
        <w:ind w:left="714"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concreto l’attività consiste nella produzione del seguente prodotto o servizio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fine del presente procedimento elegge come domicilio per le notificazioni il seguente indirizzo PEC dell’impresa come risultante dal registro delle imprese e che risulta attivo e funzionante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indica inoltre i seguenti recapiti telefonici ___________________________________ 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3"/>
        <w:spacing w:line="240" w:lineRule="auto"/>
        <w:ind w:left="3600" w:right="-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Titolare/Legale rappresentante</w:t>
      </w:r>
    </w:p>
    <w:p>
      <w:pPr>
        <w:pStyle w:val="3"/>
        <w:spacing w:line="24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firmato digitalmente</w:t>
      </w:r>
    </w:p>
    <w:p>
      <w:pPr>
        <w:pStyle w:val="3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pStyle w:val="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PER LE ATTIVITÀ DI CUI AI COMMI 4 E 5 DELL’ART. 2 NON È NECESSARIA ALCUNA COMUNICAZIONE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Titolare se si tratta di impresa individuale e  Legale rappresentante se si tratta di impresa collettiva (società consorzio ecc..)</w:t>
      </w:r>
    </w:p>
  </w:footnote>
  <w:footnote w:id="1">
    <w:p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Se la sede legale dell’impresa è ubicata fuori provincia verrà trasmessa alla Prefettura territorialmente competente.</w:t>
      </w:r>
    </w:p>
  </w:footnote>
  <w:footnote w:id="2">
    <w:p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L’attività produttiva può coincidere con la sede legale, la sede secondaria e l’unità locale.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FINO ALL’ADOZIONE DEI PROVVEDIMENTI DI SOSPENSIONE DELL’ATTIVITÀ, L’ATTIVITÀ È LEGITTIMAMENTE ESERCITATA SULLA BASE DELLA COMUNICAZIONE 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F7D"/>
    <w:multiLevelType w:val="multilevel"/>
    <w:tmpl w:val="28741F7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C2154"/>
    <w:rsid w:val="000E077F"/>
    <w:rsid w:val="001573F5"/>
    <w:rsid w:val="00182EEE"/>
    <w:rsid w:val="001C32B2"/>
    <w:rsid w:val="00271773"/>
    <w:rsid w:val="002B3521"/>
    <w:rsid w:val="002D0335"/>
    <w:rsid w:val="002F4B25"/>
    <w:rsid w:val="003F00AB"/>
    <w:rsid w:val="003F4A1E"/>
    <w:rsid w:val="004220A6"/>
    <w:rsid w:val="00435893"/>
    <w:rsid w:val="004B618C"/>
    <w:rsid w:val="00515C70"/>
    <w:rsid w:val="00551C79"/>
    <w:rsid w:val="005C208E"/>
    <w:rsid w:val="005D2B94"/>
    <w:rsid w:val="005E5F99"/>
    <w:rsid w:val="006A127D"/>
    <w:rsid w:val="006A25D3"/>
    <w:rsid w:val="007A0BCA"/>
    <w:rsid w:val="007C3106"/>
    <w:rsid w:val="007C3ACC"/>
    <w:rsid w:val="007E1F50"/>
    <w:rsid w:val="00807F60"/>
    <w:rsid w:val="008236D2"/>
    <w:rsid w:val="00897D99"/>
    <w:rsid w:val="008B1CBE"/>
    <w:rsid w:val="00960EC2"/>
    <w:rsid w:val="00964621"/>
    <w:rsid w:val="00964A8C"/>
    <w:rsid w:val="00987D57"/>
    <w:rsid w:val="00990D27"/>
    <w:rsid w:val="009E6C06"/>
    <w:rsid w:val="00AB47A6"/>
    <w:rsid w:val="00AF1B9D"/>
    <w:rsid w:val="00B478FF"/>
    <w:rsid w:val="00C14423"/>
    <w:rsid w:val="00C65F0E"/>
    <w:rsid w:val="00C76790"/>
    <w:rsid w:val="00DC4FA7"/>
    <w:rsid w:val="00DE1899"/>
    <w:rsid w:val="00E44114"/>
    <w:rsid w:val="00E81175"/>
    <w:rsid w:val="00EB35DF"/>
    <w:rsid w:val="00EC2C33"/>
    <w:rsid w:val="00EC7FAB"/>
    <w:rsid w:val="00EE0102"/>
    <w:rsid w:val="00EE3FD2"/>
    <w:rsid w:val="00F1483C"/>
    <w:rsid w:val="00F310E8"/>
    <w:rsid w:val="00F4124A"/>
    <w:rsid w:val="00FA25A5"/>
    <w:rsid w:val="00FB6A8B"/>
    <w:rsid w:val="00FC7790"/>
    <w:rsid w:val="00FE18CE"/>
    <w:rsid w:val="3170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it" w:eastAsia="it-IT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e1"/>
    <w:uiPriority w:val="0"/>
    <w:pPr>
      <w:spacing w:line="276" w:lineRule="auto"/>
    </w:pPr>
    <w:rPr>
      <w:rFonts w:ascii="Arial" w:hAnsi="Arial" w:eastAsia="Arial" w:cs="Arial"/>
      <w:sz w:val="22"/>
      <w:szCs w:val="22"/>
      <w:lang w:val="it" w:eastAsia="it-IT" w:bidi="ar-SA"/>
    </w:rPr>
  </w:style>
  <w:style w:type="paragraph" w:styleId="9">
    <w:name w:val="footer"/>
    <w:basedOn w:val="1"/>
    <w:link w:val="20"/>
    <w:unhideWhenUsed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10">
    <w:name w:val="header"/>
    <w:basedOn w:val="1"/>
    <w:link w:val="19"/>
    <w:unhideWhenUsed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11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Intestazione Carattere"/>
    <w:basedOn w:val="13"/>
    <w:link w:val="10"/>
    <w:uiPriority w:val="99"/>
  </w:style>
  <w:style w:type="character" w:customStyle="1" w:styleId="20">
    <w:name w:val="Piè di pagina Carattere"/>
    <w:basedOn w:val="13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CENSRVVSCM005</Company>
  <Pages>2</Pages>
  <Words>327</Words>
  <Characters>1865</Characters>
  <Lines>15</Lines>
  <Paragraphs>4</Paragraphs>
  <TotalTime>56</TotalTime>
  <ScaleCrop>false</ScaleCrop>
  <LinksUpToDate>false</LinksUpToDate>
  <CharactersWithSpaces>2188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2020-03-23T08:02:00Z</dcterms:created>
  <dc:creator>Utente</dc:creator>
  <cp:lastModifiedBy>Giuseppina Addelfio</cp:lastModifiedBy>
  <cp:lastPrinted>2020-03-23T08:29:00Z</cp:lastPrinted>
  <dcterms:modified xsi:type="dcterms:W3CDTF">2020-04-13T15:27:34Z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